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31556D27" w:rsidR="00645F2A" w:rsidRPr="00645F2A" w:rsidRDefault="00645F2A" w:rsidP="00645F2A">
      <w:pPr>
        <w:pStyle w:val="Default"/>
        <w:jc w:val="both"/>
        <w:rPr>
          <w:bCs/>
        </w:rPr>
      </w:pPr>
      <w:r w:rsidRPr="00645F2A">
        <w:rPr>
          <w:bCs/>
        </w:rPr>
        <w:t xml:space="preserve">- Request for competition registration can be found at </w:t>
      </w:r>
      <w:r w:rsidR="00220012">
        <w:fldChar w:fldCharType="begin"/>
      </w:r>
      <w:r w:rsidR="00220012">
        <w:instrText xml:space="preserve"> HYPERLINK "http://www.nipne.ro" </w:instrText>
      </w:r>
      <w:r w:rsidR="00220012">
        <w:fldChar w:fldCharType="separate"/>
      </w:r>
      <w:r w:rsidR="00C42063" w:rsidRPr="00137824">
        <w:rPr>
          <w:rStyle w:val="Hyperlink"/>
          <w:bCs/>
        </w:rPr>
        <w:t>www.nipne.ro</w:t>
      </w:r>
      <w:r w:rsidR="00220012">
        <w:rPr>
          <w:rStyle w:val="Hyperlink"/>
          <w:bCs/>
        </w:rPr>
        <w:fldChar w:fldCharType="end"/>
      </w:r>
      <w:r w:rsidR="00C42063">
        <w:rPr>
          <w:bCs/>
        </w:rPr>
        <w:t>, specifying 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02CD0858" w:rsidR="006457B4" w:rsidRPr="00EB1746" w:rsidRDefault="00645F2A" w:rsidP="00053867">
      <w:pPr>
        <w:pStyle w:val="Default"/>
        <w:jc w:val="both"/>
      </w:pPr>
      <w:r w:rsidRPr="00645F2A">
        <w:t>The applications will be sent to e-mail address resum@nipne.ro, until</w:t>
      </w:r>
      <w:r>
        <w:t xml:space="preserve"> </w:t>
      </w:r>
      <w:r w:rsidR="00220012">
        <w:rPr>
          <w:color w:val="000000" w:themeColor="text1"/>
        </w:rPr>
        <w:t>14</w:t>
      </w:r>
      <w:r w:rsidR="00E84470">
        <w:t>.</w:t>
      </w:r>
      <w:r w:rsidR="00220012">
        <w:t>01</w:t>
      </w:r>
      <w:r w:rsidR="006D3C37">
        <w:t>.202</w:t>
      </w:r>
      <w:r w:rsidR="00220012">
        <w:t>2</w:t>
      </w:r>
      <w:r w:rsidR="006D3C37">
        <w:t>.</w:t>
      </w:r>
      <w:r w:rsidR="006457B4" w:rsidRPr="00EB1746">
        <w:t xml:space="preserve"> </w:t>
      </w:r>
    </w:p>
    <w:p w14:paraId="7A012944" w14:textId="1F6DD94F" w:rsidR="006457B4" w:rsidRPr="00EB1746" w:rsidRDefault="00645F2A" w:rsidP="00645F2A">
      <w:pPr>
        <w:pStyle w:val="Default"/>
        <w:jc w:val="both"/>
      </w:pPr>
      <w:r w:rsidRPr="00645F2A">
        <w:rPr>
          <w:sz w:val="23"/>
          <w:szCs w:val="23"/>
          <w:lang w:val="en-US"/>
        </w:rPr>
        <w:t xml:space="preserve">The written test and the interview will take place on </w:t>
      </w:r>
      <w:r w:rsidR="00220012">
        <w:rPr>
          <w:color w:val="000000" w:themeColor="text1"/>
        </w:rPr>
        <w:t>18</w:t>
      </w:r>
      <w:r w:rsidR="00E84470">
        <w:rPr>
          <w:color w:val="000000" w:themeColor="text1"/>
        </w:rPr>
        <w:t>.</w:t>
      </w:r>
      <w:r w:rsidR="00220012">
        <w:rPr>
          <w:color w:val="000000" w:themeColor="text1"/>
        </w:rPr>
        <w:t>01</w:t>
      </w:r>
      <w:r w:rsidR="006D3C37" w:rsidRPr="00912635">
        <w:rPr>
          <w:color w:val="000000" w:themeColor="text1"/>
        </w:rPr>
        <w:t>.</w:t>
      </w:r>
      <w:r w:rsidR="006457B4" w:rsidRPr="006D3C37">
        <w:t>20</w:t>
      </w:r>
      <w:r w:rsidR="0090240D" w:rsidRPr="006D3C37">
        <w:t>2</w:t>
      </w:r>
      <w:r w:rsidR="00220012">
        <w:t>2</w:t>
      </w:r>
      <w:r w:rsidR="006457B4" w:rsidRPr="006D3C37">
        <w:t>, ora 10</w:t>
      </w:r>
      <w:r w:rsidR="00220012">
        <w:t>:</w:t>
      </w:r>
      <w:r w:rsidR="006457B4" w:rsidRPr="006D3C37">
        <w:t>00</w:t>
      </w:r>
      <w:r w:rsidR="0022001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proofErr w:type="gramStart"/>
      <w:r w:rsidRPr="00645F2A">
        <w:rPr>
          <w:rFonts w:ascii="Times New Roman" w:hAnsi="Times New Roman" w:cs="Times New Roman"/>
          <w:b/>
          <w:bCs/>
          <w:color w:val="000000"/>
          <w:sz w:val="23"/>
          <w:szCs w:val="23"/>
          <w:lang w:val="fr-FR"/>
        </w:rPr>
        <w:t>Topics:</w:t>
      </w:r>
      <w:proofErr w:type="gramEnd"/>
      <w:r w:rsidRPr="00645F2A">
        <w:rPr>
          <w:rFonts w:ascii="Times New Roman" w:hAnsi="Times New Roman" w:cs="Times New Roman"/>
          <w:b/>
          <w:bCs/>
          <w:color w:val="000000"/>
          <w:sz w:val="23"/>
          <w:szCs w:val="23"/>
          <w:lang w:val="fr-FR"/>
        </w:rPr>
        <w:t xml:space="preserve">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w:t>
      </w:r>
      <w:proofErr w:type="spellStart"/>
      <w:r w:rsidRPr="00645F2A">
        <w:rPr>
          <w:rFonts w:ascii="Times New Roman" w:hAnsi="Times New Roman" w:cs="Times New Roman"/>
          <w:color w:val="000000"/>
          <w:sz w:val="23"/>
          <w:szCs w:val="23"/>
          <w:lang w:val="fr-FR"/>
        </w:rPr>
        <w:t>Immunochemical</w:t>
      </w:r>
      <w:proofErr w:type="spellEnd"/>
      <w:r w:rsidRPr="00645F2A">
        <w:rPr>
          <w:rFonts w:ascii="Times New Roman" w:hAnsi="Times New Roman" w:cs="Times New Roman"/>
          <w:color w:val="000000"/>
          <w:sz w:val="23"/>
          <w:szCs w:val="23"/>
          <w:lang w:val="fr-FR"/>
        </w:rPr>
        <w:t xml:space="preserve"> </w:t>
      </w:r>
      <w:proofErr w:type="gramStart"/>
      <w:r w:rsidRPr="00645F2A">
        <w:rPr>
          <w:rFonts w:ascii="Times New Roman" w:hAnsi="Times New Roman" w:cs="Times New Roman"/>
          <w:color w:val="000000"/>
          <w:sz w:val="23"/>
          <w:szCs w:val="23"/>
          <w:lang w:val="fr-FR"/>
        </w:rPr>
        <w:t>techniques:</w:t>
      </w:r>
      <w:proofErr w:type="gramEnd"/>
      <w:r w:rsidRPr="00645F2A">
        <w:rPr>
          <w:rFonts w:ascii="Times New Roman" w:hAnsi="Times New Roman" w:cs="Times New Roman"/>
          <w:color w:val="000000"/>
          <w:sz w:val="23"/>
          <w:szCs w:val="23"/>
          <w:lang w:val="fr-FR"/>
        </w:rPr>
        <w:t xml:space="preserve">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w:t>
      </w:r>
      <w:proofErr w:type="spellStart"/>
      <w:r w:rsidRPr="00645F2A">
        <w:rPr>
          <w:rFonts w:ascii="Times New Roman" w:hAnsi="Times New Roman" w:cs="Times New Roman"/>
          <w:color w:val="000000"/>
          <w:sz w:val="23"/>
          <w:szCs w:val="23"/>
          <w:lang w:val="en-US"/>
        </w:rPr>
        <w:t>Tymoczko</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Lubert</w:t>
      </w:r>
      <w:proofErr w:type="spellEnd"/>
      <w:r w:rsidRPr="00645F2A">
        <w:rPr>
          <w:rFonts w:ascii="Times New Roman" w:hAnsi="Times New Roman" w:cs="Times New Roman"/>
          <w:color w:val="000000"/>
          <w:sz w:val="23"/>
          <w:szCs w:val="23"/>
          <w:lang w:val="en-US"/>
        </w:rPr>
        <w:t xml:space="preserve"> </w:t>
      </w:r>
      <w:proofErr w:type="spellStart"/>
      <w:r w:rsidRPr="00645F2A">
        <w:rPr>
          <w:rFonts w:ascii="Times New Roman" w:hAnsi="Times New Roman" w:cs="Times New Roman"/>
          <w:color w:val="000000"/>
          <w:sz w:val="23"/>
          <w:szCs w:val="23"/>
          <w:lang w:val="en-US"/>
        </w:rPr>
        <w:t>Stryer</w:t>
      </w:r>
      <w:proofErr w:type="spellEnd"/>
      <w:r w:rsidRPr="00645F2A">
        <w:rPr>
          <w:rFonts w:ascii="Times New Roman" w:hAnsi="Times New Roman" w:cs="Times New Roman"/>
          <w:color w:val="000000"/>
          <w:sz w:val="23"/>
          <w:szCs w:val="23"/>
          <w:lang w:val="en-US"/>
        </w:rPr>
        <w:t xml:space="preserve">,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w:t>
      </w:r>
      <w:proofErr w:type="gramStart"/>
      <w:r w:rsidRPr="00645F2A">
        <w:rPr>
          <w:rFonts w:ascii="Times New Roman" w:hAnsi="Times New Roman" w:cs="Times New Roman"/>
          <w:color w:val="000000"/>
          <w:sz w:val="23"/>
          <w:szCs w:val="23"/>
          <w:lang w:val="en-US"/>
        </w:rPr>
        <w:t>( Methods</w:t>
      </w:r>
      <w:proofErr w:type="gramEnd"/>
      <w:r w:rsidRPr="00645F2A">
        <w:rPr>
          <w:rFonts w:ascii="Times New Roman" w:hAnsi="Times New Roman" w:cs="Times New Roman"/>
          <w:color w:val="000000"/>
          <w:sz w:val="23"/>
          <w:szCs w:val="23"/>
          <w:lang w:val="en-US"/>
        </w:rPr>
        <w:t xml:space="preserve">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w:t>
      </w:r>
      <w:proofErr w:type="spellStart"/>
      <w:r w:rsidRPr="00645F2A">
        <w:rPr>
          <w:rFonts w:ascii="Times New Roman" w:hAnsi="Times New Roman" w:cs="Times New Roman"/>
          <w:color w:val="000000"/>
          <w:sz w:val="23"/>
          <w:szCs w:val="23"/>
          <w:lang w:val="en-US"/>
        </w:rPr>
        <w:t>Brostoff</w:t>
      </w:r>
      <w:proofErr w:type="spellEnd"/>
      <w:r w:rsidRPr="00645F2A">
        <w:rPr>
          <w:rFonts w:ascii="Times New Roman" w:hAnsi="Times New Roman" w:cs="Times New Roman"/>
          <w:color w:val="000000"/>
          <w:sz w:val="23"/>
          <w:szCs w:val="23"/>
          <w:lang w:val="en-US"/>
        </w:rPr>
        <w:t xml:space="preserve">, David B. Roth, Ivan </w:t>
      </w:r>
      <w:proofErr w:type="spellStart"/>
      <w:r w:rsidRPr="00645F2A">
        <w:rPr>
          <w:rFonts w:ascii="Times New Roman" w:hAnsi="Times New Roman" w:cs="Times New Roman"/>
          <w:color w:val="000000"/>
          <w:sz w:val="23"/>
          <w:szCs w:val="23"/>
          <w:lang w:val="en-US"/>
        </w:rPr>
        <w:t>Roitt</w:t>
      </w:r>
      <w:proofErr w:type="spellEnd"/>
      <w:r w:rsidRPr="00645F2A">
        <w:rPr>
          <w:rFonts w:ascii="Times New Roman" w:hAnsi="Times New Roman" w:cs="Times New Roman"/>
          <w:color w:val="000000"/>
          <w:sz w:val="23"/>
          <w:szCs w:val="23"/>
          <w:lang w:val="en-US"/>
        </w:rPr>
        <w:t xml:space="preserve">,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w:t>
      </w:r>
      <w:proofErr w:type="spellStart"/>
      <w:r w:rsidRPr="00645F2A">
        <w:rPr>
          <w:rFonts w:ascii="Times New Roman" w:hAnsi="Times New Roman" w:cs="Times New Roman"/>
          <w:color w:val="000000"/>
          <w:sz w:val="23"/>
          <w:szCs w:val="23"/>
          <w:lang w:val="en-US"/>
        </w:rPr>
        <w:t>Coligan</w:t>
      </w:r>
      <w:proofErr w:type="spellEnd"/>
      <w:r w:rsidRPr="00645F2A">
        <w:rPr>
          <w:rFonts w:ascii="Times New Roman" w:hAnsi="Times New Roman" w:cs="Times New Roman"/>
          <w:color w:val="000000"/>
          <w:sz w:val="23"/>
          <w:szCs w:val="23"/>
          <w:lang w:val="en-US"/>
        </w:rPr>
        <w:t xml:space="preserve">, Barbara E. </w:t>
      </w:r>
      <w:proofErr w:type="spellStart"/>
      <w:r w:rsidRPr="00645F2A">
        <w:rPr>
          <w:rFonts w:ascii="Times New Roman" w:hAnsi="Times New Roman" w:cs="Times New Roman"/>
          <w:color w:val="000000"/>
          <w:sz w:val="23"/>
          <w:szCs w:val="23"/>
          <w:lang w:val="en-US"/>
        </w:rPr>
        <w:t>Bierer</w:t>
      </w:r>
      <w:proofErr w:type="spellEnd"/>
      <w:r w:rsidRPr="00645F2A">
        <w:rPr>
          <w:rFonts w:ascii="Times New Roman" w:hAnsi="Times New Roman" w:cs="Times New Roman"/>
          <w:color w:val="000000"/>
          <w:sz w:val="23"/>
          <w:szCs w:val="23"/>
          <w:lang w:val="en-US"/>
        </w:rPr>
        <w:t xml:space="preserve">, David H. Margulies, Ethan M. </w:t>
      </w:r>
      <w:proofErr w:type="spellStart"/>
      <w:r w:rsidRPr="00645F2A">
        <w:rPr>
          <w:rFonts w:ascii="Times New Roman" w:hAnsi="Times New Roman" w:cs="Times New Roman"/>
          <w:color w:val="000000"/>
          <w:sz w:val="23"/>
          <w:szCs w:val="23"/>
          <w:lang w:val="en-US"/>
        </w:rPr>
        <w:t>Shevach</w:t>
      </w:r>
      <w:proofErr w:type="spellEnd"/>
      <w:r w:rsidRPr="00645F2A">
        <w:rPr>
          <w:rFonts w:ascii="Times New Roman" w:hAnsi="Times New Roman" w:cs="Times New Roman"/>
          <w:color w:val="000000"/>
          <w:sz w:val="23"/>
          <w:szCs w:val="23"/>
          <w:lang w:val="en-US"/>
        </w:rPr>
        <w:t xml:space="preserve">,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w:t>
      </w:r>
      <w:proofErr w:type="spellStart"/>
      <w:r w:rsidRPr="00645F2A">
        <w:rPr>
          <w:rFonts w:ascii="Times New Roman" w:hAnsi="Times New Roman" w:cs="Times New Roman"/>
          <w:color w:val="000000"/>
          <w:sz w:val="23"/>
          <w:szCs w:val="23"/>
          <w:lang w:val="en-US"/>
        </w:rPr>
        <w:t>Bailon</w:t>
      </w:r>
      <w:proofErr w:type="spellEnd"/>
      <w:r w:rsidRPr="00645F2A">
        <w:rPr>
          <w:rFonts w:ascii="Times New Roman" w:hAnsi="Times New Roman" w:cs="Times New Roman"/>
          <w:color w:val="000000"/>
          <w:sz w:val="23"/>
          <w:szCs w:val="23"/>
          <w:lang w:val="en-US"/>
        </w:rPr>
        <w:t xml:space="preserve">, George K. Ehrlich, Wen-Jian Fung, Wolfgang Berthold, Affinity </w:t>
      </w:r>
      <w:proofErr w:type="gramStart"/>
      <w:r w:rsidRPr="00645F2A">
        <w:rPr>
          <w:rFonts w:ascii="Times New Roman" w:hAnsi="Times New Roman" w:cs="Times New Roman"/>
          <w:color w:val="000000"/>
          <w:sz w:val="23"/>
          <w:szCs w:val="23"/>
          <w:lang w:val="en-US"/>
        </w:rPr>
        <w:t>chromatography</w:t>
      </w:r>
      <w:proofErr w:type="gramEnd"/>
      <w:r w:rsidRPr="00645F2A">
        <w:rPr>
          <w:rFonts w:ascii="Times New Roman" w:hAnsi="Times New Roman" w:cs="Times New Roman"/>
          <w:color w:val="000000"/>
          <w:sz w:val="23"/>
          <w:szCs w:val="23"/>
          <w:lang w:val="en-US"/>
        </w:rPr>
        <w:t xml:space="preserve">-Methods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7. Alejandro G. Marangoni, Enzyme kinetics-A modern approach, Wiley-</w:t>
      </w:r>
      <w:proofErr w:type="spellStart"/>
      <w:r w:rsidRPr="00645F2A">
        <w:rPr>
          <w:rFonts w:ascii="Times New Roman" w:hAnsi="Times New Roman" w:cs="Times New Roman"/>
          <w:color w:val="000000"/>
          <w:sz w:val="23"/>
          <w:szCs w:val="23"/>
          <w:lang w:val="en-US"/>
        </w:rPr>
        <w:t>Interscience</w:t>
      </w:r>
      <w:proofErr w:type="spellEnd"/>
      <w:r w:rsidRPr="00645F2A">
        <w:rPr>
          <w:rFonts w:ascii="Times New Roman" w:hAnsi="Times New Roman" w:cs="Times New Roman"/>
          <w:color w:val="000000"/>
          <w:sz w:val="23"/>
          <w:szCs w:val="23"/>
          <w:lang w:val="en-US"/>
        </w:rPr>
        <w:t xml:space="preserv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20012"/>
    <w:rsid w:val="002548A4"/>
    <w:rsid w:val="00267675"/>
    <w:rsid w:val="002F74E1"/>
    <w:rsid w:val="00342EDB"/>
    <w:rsid w:val="004206E4"/>
    <w:rsid w:val="00444BDA"/>
    <w:rsid w:val="004C0BE6"/>
    <w:rsid w:val="005A4E56"/>
    <w:rsid w:val="006457B4"/>
    <w:rsid w:val="00645F2A"/>
    <w:rsid w:val="006B2EAB"/>
    <w:rsid w:val="006D3C37"/>
    <w:rsid w:val="00780636"/>
    <w:rsid w:val="007A795D"/>
    <w:rsid w:val="008148DB"/>
    <w:rsid w:val="008D45D9"/>
    <w:rsid w:val="0090240D"/>
    <w:rsid w:val="009026C7"/>
    <w:rsid w:val="00912635"/>
    <w:rsid w:val="009665E9"/>
    <w:rsid w:val="00AC509C"/>
    <w:rsid w:val="00AC6A43"/>
    <w:rsid w:val="00AE3393"/>
    <w:rsid w:val="00B24F2D"/>
    <w:rsid w:val="00BB12F9"/>
    <w:rsid w:val="00C10C18"/>
    <w:rsid w:val="00C42063"/>
    <w:rsid w:val="00D30BB4"/>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2</cp:revision>
  <dcterms:created xsi:type="dcterms:W3CDTF">2021-12-15T10:34:00Z</dcterms:created>
  <dcterms:modified xsi:type="dcterms:W3CDTF">2021-12-15T10:34:00Z</dcterms:modified>
</cp:coreProperties>
</file>